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63" w:rsidRPr="00CA43DE" w:rsidRDefault="00511A63" w:rsidP="00546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DE">
        <w:rPr>
          <w:rFonts w:ascii="Times New Roman" w:hAnsi="Times New Roman" w:cs="Times New Roman"/>
          <w:b/>
          <w:sz w:val="24"/>
          <w:szCs w:val="24"/>
          <w:lang w:val="sr-Cyrl-RS"/>
        </w:rPr>
        <w:t>ПИТАЊА ЗА ВАНРЕДНЕ УЧЕНИКЕ</w:t>
      </w:r>
    </w:p>
    <w:p w:rsidR="003847D4" w:rsidRPr="00CA43DE" w:rsidRDefault="003847D4" w:rsidP="00546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A63" w:rsidRPr="00CA43DE" w:rsidRDefault="0065572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43DE">
        <w:rPr>
          <w:rFonts w:ascii="Times New Roman" w:hAnsi="Times New Roman" w:cs="Times New Roman"/>
          <w:b/>
          <w:sz w:val="24"/>
          <w:szCs w:val="24"/>
          <w:lang w:val="sr-Cyrl-RS"/>
        </w:rPr>
        <w:t>Предмет: Јавне финансије</w:t>
      </w:r>
    </w:p>
    <w:p w:rsidR="00511A63" w:rsidRPr="00CA43DE" w:rsidRDefault="00511A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43DE">
        <w:rPr>
          <w:rFonts w:ascii="Times New Roman" w:hAnsi="Times New Roman" w:cs="Times New Roman"/>
          <w:b/>
          <w:sz w:val="24"/>
          <w:szCs w:val="24"/>
          <w:lang w:val="sr-Cyrl-RS"/>
        </w:rPr>
        <w:t>Смер: Финансијски администратор</w:t>
      </w:r>
    </w:p>
    <w:p w:rsidR="00511A63" w:rsidRPr="00CA43DE" w:rsidRDefault="0065572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43DE">
        <w:rPr>
          <w:rFonts w:ascii="Times New Roman" w:hAnsi="Times New Roman" w:cs="Times New Roman"/>
          <w:b/>
          <w:sz w:val="24"/>
          <w:szCs w:val="24"/>
          <w:lang w:val="sr-Cyrl-RS"/>
        </w:rPr>
        <w:t>Година: Трећа</w:t>
      </w:r>
      <w:bookmarkStart w:id="0" w:name="_GoBack"/>
      <w:bookmarkEnd w:id="0"/>
    </w:p>
    <w:p w:rsidR="00511A63" w:rsidRPr="003847D4" w:rsidRDefault="00511A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7D4" w:rsidRDefault="003847D4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1.Јавне финансије, појам и предмет.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Јавне финансије и друге научне дисциплине.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Савремене јавне финансије и активност државе.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Институције јавних финансија.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Јавни расходи, дефиниција, подела.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Критеријуми за поделу и врсте добара.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Врсте јавних добара.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Начела јавних расхода.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 Структура јавних расхода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Подела јавних расхода(према редовности, објекту, субјекту, ефикасности, ефективности).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 Облици државне интервенције преко јавних расхода.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 Јавни расходи за образовање.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 Јавни расходи за здравство.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 Системи финансирања пензија.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 Пензријски систем у Републици Србији.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 Јавни расходи за социјалну заштиту у Републици Србији.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 Појам, карактеристике, врсте јавних прихода.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 Порески систем, дефиниција, карактеристике, облици.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19. Подела јавних прихода према различитим критеријумима.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 Појам и карактеристике пореза.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21. Законска и економска расподела пореског терета.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 Ефикасно и правично опорезивање.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23. Пореска терминологија (порески обвезник, дестинатор, дужник, пореска снага, порески извор, објекат, основица, стопа, олакшице, пријава, евазија)</w:t>
      </w:r>
    </w:p>
    <w:p w:rsidR="00655721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5721" w:rsidRPr="003847D4" w:rsidRDefault="00655721" w:rsidP="003847D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16A7" w:rsidRPr="003847D4" w:rsidRDefault="001316A7" w:rsidP="001316A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84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847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47D4">
        <w:rPr>
          <w:rFonts w:ascii="Times New Roman" w:hAnsi="Times New Roman" w:cs="Times New Roman"/>
          <w:sz w:val="24"/>
          <w:szCs w:val="24"/>
        </w:rPr>
        <w:t xml:space="preserve">     </w:t>
      </w:r>
      <w:r w:rsidRPr="003847D4">
        <w:rPr>
          <w:rFonts w:ascii="Times New Roman" w:hAnsi="Times New Roman" w:cs="Times New Roman"/>
          <w:sz w:val="24"/>
          <w:szCs w:val="24"/>
          <w:lang w:val="sr-Cyrl-RS"/>
        </w:rPr>
        <w:t>Професор Жељка Вуловић</w:t>
      </w:r>
    </w:p>
    <w:sectPr w:rsidR="001316A7" w:rsidRPr="00384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37201"/>
    <w:multiLevelType w:val="hybridMultilevel"/>
    <w:tmpl w:val="C89A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43"/>
    <w:rsid w:val="001316A7"/>
    <w:rsid w:val="00165B9F"/>
    <w:rsid w:val="002F7B7B"/>
    <w:rsid w:val="003847D4"/>
    <w:rsid w:val="00511A63"/>
    <w:rsid w:val="005465FE"/>
    <w:rsid w:val="00655721"/>
    <w:rsid w:val="00AA1343"/>
    <w:rsid w:val="00C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2020-11-22T08:32:00Z</dcterms:created>
  <dcterms:modified xsi:type="dcterms:W3CDTF">2020-11-22T09:34:00Z</dcterms:modified>
</cp:coreProperties>
</file>